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jc w:val="both"/>
        <w:rPr/>
      </w:pPr>
      <w:r w:rsidDel="00000000" w:rsidR="00000000" w:rsidRPr="00000000">
        <w:rPr>
          <w:rFonts w:ascii="Roboto" w:cs="Roboto" w:eastAsia="Roboto" w:hAnsi="Roboto"/>
          <w:i w:val="1"/>
          <w:iCs w:val="1"/>
          <w:color w:val="444746"/>
          <w:rtl w:val="0"/>
        </w:rPr>
        <w:t xml:space="preserve">Klippa is an innovative leader in Intelligent Document Processing. Klippa drives value for global businesses using AI solutions to automate reading, sorting, anonymizing, extracting, and verifying information. Klippa helps businesses automate administrative work and improve operational efficiency. With a growing global presence and over 1,000 clients, Klippa’s innovation has earned recognition, including spots on Deloitte’s Technology Fast 50 three years in a row. Learn more:</w:t>
      </w:r>
      <w:r w:rsidDel="00000000" w:rsidR="00000000" w:rsidRPr="00000000">
        <w:rPr>
          <w:rFonts w:ascii="Roboto" w:cs="Roboto" w:eastAsia="Roboto" w:hAnsi="Roboto"/>
          <w:b w:val="1"/>
          <w:bCs w:val="1"/>
          <w:i w:val="1"/>
          <w:iCs w:val="1"/>
          <w:color w:val="444746"/>
          <w:sz w:val="21"/>
          <w:szCs w:val="21"/>
          <w:rtl w:val="0"/>
        </w:rPr>
        <w:t xml:space="preserve"> </w:t>
      </w:r>
      <w:hyperlink r:id="rId6">
        <w:r w:rsidDel="00000000" w:rsidR="00000000" w:rsidRPr="00000000">
          <w:rPr>
            <w:rFonts w:ascii="Roboto" w:cs="Roboto" w:eastAsia="Roboto" w:hAnsi="Roboto"/>
            <w:i w:val="1"/>
            <w:iCs w:val="1"/>
            <w:color w:val="1155cc"/>
            <w:u w:val="single"/>
            <w:rtl w:val="0"/>
          </w:rPr>
          <w:t xml:space="preserve">www.klippa.com</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klippa.com/en/home-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